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1E" w:rsidRDefault="00FE401E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E401E">
        <w:rPr>
          <w:rFonts w:ascii="Arial" w:hAnsi="Arial" w:cs="Arial"/>
          <w:bCs/>
          <w:spacing w:val="-3"/>
          <w:sz w:val="22"/>
          <w:szCs w:val="22"/>
        </w:rPr>
        <w:t xml:space="preserve">Motorcycle riding is a higher risk activity than driving a motor vehicle. In </w:t>
      </w:r>
      <w:smartTag w:uri="urn:schemas-microsoft-com:office:smarttags" w:element="place">
        <w:smartTag w:uri="urn:schemas-microsoft-com:office:smarttags" w:element="State">
          <w:r w:rsidRPr="00FE401E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FE401E">
        <w:rPr>
          <w:rFonts w:ascii="Arial" w:hAnsi="Arial" w:cs="Arial"/>
          <w:bCs/>
          <w:spacing w:val="-3"/>
          <w:sz w:val="22"/>
          <w:szCs w:val="22"/>
        </w:rPr>
        <w:t xml:space="preserve"> in 2007, there were 73 motorcycle fatalities. </w:t>
      </w:r>
    </w:p>
    <w:p w:rsidR="00511278" w:rsidRDefault="00511278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11278">
        <w:rPr>
          <w:rFonts w:ascii="Arial" w:hAnsi="Arial" w:cs="Arial"/>
          <w:bCs/>
          <w:spacing w:val="-3"/>
          <w:sz w:val="22"/>
          <w:szCs w:val="22"/>
        </w:rPr>
        <w:t xml:space="preserve">The draft </w:t>
      </w:r>
      <w:smartTag w:uri="urn:schemas-microsoft-com:office:smarttags" w:element="place">
        <w:smartTag w:uri="urn:schemas-microsoft-com:office:smarttags" w:element="State">
          <w:r w:rsidRPr="00511278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 w:rsidRPr="00511278">
        <w:rPr>
          <w:rFonts w:ascii="Arial" w:hAnsi="Arial" w:cs="Arial"/>
          <w:bCs/>
          <w:i/>
          <w:spacing w:val="-3"/>
          <w:sz w:val="22"/>
          <w:szCs w:val="22"/>
        </w:rPr>
        <w:t xml:space="preserve"> Motorcycle Safety Strategy 2009-2012 </w:t>
      </w:r>
      <w:r w:rsidRPr="00511278">
        <w:rPr>
          <w:rFonts w:ascii="Arial" w:hAnsi="Arial" w:cs="Arial"/>
          <w:bCs/>
          <w:spacing w:val="-3"/>
          <w:sz w:val="22"/>
          <w:szCs w:val="22"/>
        </w:rPr>
        <w:t xml:space="preserve">(the Strategy) outlines a proposed direction for the Queensland Government to take over the next four years to </w:t>
      </w:r>
      <w:r w:rsidR="00D25AAC">
        <w:rPr>
          <w:rFonts w:ascii="Arial" w:hAnsi="Arial" w:cs="Arial"/>
          <w:bCs/>
          <w:spacing w:val="-3"/>
          <w:sz w:val="22"/>
          <w:szCs w:val="22"/>
        </w:rPr>
        <w:t>enhance</w:t>
      </w:r>
      <w:r w:rsidRPr="00511278">
        <w:rPr>
          <w:rFonts w:ascii="Arial" w:hAnsi="Arial" w:cs="Arial"/>
          <w:bCs/>
          <w:spacing w:val="-3"/>
          <w:sz w:val="22"/>
          <w:szCs w:val="22"/>
        </w:rPr>
        <w:t xml:space="preserve"> motorcycle safety.</w:t>
      </w:r>
    </w:p>
    <w:p w:rsidR="00511278" w:rsidRDefault="00511278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11278">
        <w:rPr>
          <w:rFonts w:ascii="Arial" w:hAnsi="Arial" w:cs="Arial"/>
          <w:bCs/>
          <w:spacing w:val="-3"/>
          <w:sz w:val="22"/>
          <w:szCs w:val="22"/>
        </w:rPr>
        <w:t>Contained within the Strategy are a number of actions</w:t>
      </w:r>
      <w:r w:rsidRPr="00511278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511278">
        <w:rPr>
          <w:rFonts w:ascii="Arial" w:hAnsi="Arial" w:cs="Arial"/>
          <w:bCs/>
          <w:spacing w:val="-3"/>
          <w:sz w:val="22"/>
          <w:szCs w:val="22"/>
        </w:rPr>
        <w:t xml:space="preserve">that will be completed throughout the term of the Strategy and beyond. </w:t>
      </w:r>
    </w:p>
    <w:p w:rsidR="00511278" w:rsidRPr="00511278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511278" w:rsidRPr="00511278">
        <w:rPr>
          <w:rFonts w:ascii="Arial" w:hAnsi="Arial" w:cs="Arial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State">
          <w:r w:rsidR="00511278" w:rsidRPr="00511278">
            <w:rPr>
              <w:rFonts w:ascii="Arial" w:hAnsi="Arial" w:cs="Arial"/>
              <w:i/>
              <w:iCs/>
              <w:sz w:val="22"/>
              <w:szCs w:val="22"/>
              <w:lang w:val="en-US"/>
            </w:rPr>
            <w:t>Queensland</w:t>
          </w:r>
        </w:smartTag>
      </w:smartTag>
      <w:r w:rsidR="00511278" w:rsidRPr="00511278">
        <w:rPr>
          <w:rFonts w:ascii="Arial" w:hAnsi="Arial" w:cs="Arial"/>
          <w:i/>
          <w:iCs/>
          <w:sz w:val="22"/>
          <w:szCs w:val="22"/>
          <w:lang w:val="en-US"/>
        </w:rPr>
        <w:t xml:space="preserve"> Motorcycle Safety Strategy 2009-2012, </w:t>
      </w:r>
      <w:r w:rsidR="00511278" w:rsidRPr="00511278">
        <w:rPr>
          <w:rFonts w:ascii="Arial" w:hAnsi="Arial" w:cs="Arial"/>
          <w:sz w:val="22"/>
          <w:szCs w:val="22"/>
          <w:lang w:val="en-US"/>
        </w:rPr>
        <w:t>the actions in the Strategy and its public release</w:t>
      </w:r>
      <w:r w:rsidR="00511278" w:rsidRPr="00511278">
        <w:rPr>
          <w:rFonts w:ascii="Arial" w:hAnsi="Arial" w:cs="Arial"/>
          <w:sz w:val="22"/>
          <w:szCs w:val="22"/>
        </w:rPr>
        <w:t xml:space="preserve"> </w:t>
      </w:r>
    </w:p>
    <w:p w:rsidR="00511278" w:rsidRPr="00562306" w:rsidRDefault="00511278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562306" w:rsidRPr="00562306">
        <w:rPr>
          <w:rFonts w:ascii="Arial" w:hAnsi="Arial" w:cs="Arial"/>
          <w:sz w:val="22"/>
          <w:szCs w:val="22"/>
          <w:lang w:val="en-US"/>
        </w:rPr>
        <w:t>five motorcycle safety initiatives</w:t>
      </w:r>
      <w:r w:rsidR="00562306">
        <w:rPr>
          <w:rFonts w:ascii="Arial" w:hAnsi="Arial" w:cs="Arial"/>
          <w:sz w:val="22"/>
          <w:szCs w:val="22"/>
          <w:lang w:val="en-US"/>
        </w:rPr>
        <w:t>:</w:t>
      </w:r>
    </w:p>
    <w:p w:rsidR="00562306" w:rsidRPr="00562306" w:rsidRDefault="00562306" w:rsidP="00562306">
      <w:pPr>
        <w:numPr>
          <w:ilvl w:val="0"/>
          <w:numId w:val="12"/>
        </w:numPr>
        <w:tabs>
          <w:tab w:val="num" w:pos="993"/>
        </w:tabs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  <w:lang w:val="en-US"/>
        </w:rPr>
      </w:pPr>
      <w:r w:rsidRPr="00562306">
        <w:rPr>
          <w:rFonts w:ascii="Arial" w:hAnsi="Arial" w:cs="Arial"/>
          <w:bCs/>
          <w:spacing w:val="-3"/>
          <w:sz w:val="22"/>
          <w:szCs w:val="22"/>
          <w:lang w:val="en-US"/>
        </w:rPr>
        <w:t>introduce a Learner Approved Motorcycle Scheme to replace the existing 250mL engine capacity restriction for class RE motorcycle licence holders with a restriction based on a 150kW</w:t>
      </w:r>
      <w:r w:rsidR="007772A9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per tonne</w:t>
      </w:r>
      <w:r w:rsidRPr="00562306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power-to-weight ratio and a 660mL engine capacity limit;</w:t>
      </w:r>
    </w:p>
    <w:p w:rsidR="00562306" w:rsidRPr="00562306" w:rsidRDefault="00562306" w:rsidP="00562306">
      <w:pPr>
        <w:numPr>
          <w:ilvl w:val="0"/>
          <w:numId w:val="12"/>
        </w:numPr>
        <w:tabs>
          <w:tab w:val="num" w:pos="993"/>
        </w:tabs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  <w:lang w:val="en-US"/>
        </w:rPr>
      </w:pPr>
      <w:r w:rsidRPr="00562306">
        <w:rPr>
          <w:rFonts w:ascii="Arial" w:hAnsi="Arial" w:cs="Arial"/>
          <w:bCs/>
          <w:spacing w:val="-3"/>
          <w:sz w:val="22"/>
          <w:szCs w:val="22"/>
          <w:lang w:val="en-US"/>
        </w:rPr>
        <w:t>introduce a requirement that provisional licence holders must display a P plate when riding a motorcycle;</w:t>
      </w:r>
    </w:p>
    <w:p w:rsidR="00562306" w:rsidRPr="00562306" w:rsidRDefault="00562306" w:rsidP="00562306">
      <w:pPr>
        <w:numPr>
          <w:ilvl w:val="0"/>
          <w:numId w:val="12"/>
        </w:numPr>
        <w:tabs>
          <w:tab w:val="num" w:pos="993"/>
        </w:tabs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  <w:lang w:val="en-US"/>
        </w:rPr>
      </w:pPr>
      <w:r w:rsidRPr="00562306">
        <w:rPr>
          <w:rFonts w:ascii="Arial" w:hAnsi="Arial" w:cs="Arial"/>
          <w:bCs/>
          <w:spacing w:val="-3"/>
          <w:sz w:val="22"/>
          <w:szCs w:val="22"/>
          <w:lang w:val="en-US"/>
        </w:rPr>
        <w:t>restrict class RE motorcycle learner riders from carrying a supervisor as a pillion passenger;</w:t>
      </w:r>
    </w:p>
    <w:p w:rsidR="00562306" w:rsidRPr="00562306" w:rsidRDefault="00562306" w:rsidP="00562306">
      <w:pPr>
        <w:numPr>
          <w:ilvl w:val="0"/>
          <w:numId w:val="12"/>
        </w:numPr>
        <w:tabs>
          <w:tab w:val="num" w:pos="993"/>
        </w:tabs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  <w:lang w:val="en-US"/>
        </w:rPr>
      </w:pPr>
      <w:r w:rsidRPr="00562306">
        <w:rPr>
          <w:rFonts w:ascii="Arial" w:hAnsi="Arial" w:cs="Arial"/>
          <w:bCs/>
          <w:spacing w:val="-3"/>
          <w:sz w:val="22"/>
          <w:szCs w:val="22"/>
          <w:lang w:val="en-US"/>
        </w:rPr>
        <w:t>enhanced road maintenance and infrastructure projects aimed specifically at improving motorcycle safety; and</w:t>
      </w:r>
    </w:p>
    <w:p w:rsidR="00562306" w:rsidRPr="00511278" w:rsidRDefault="00562306" w:rsidP="00562306">
      <w:pPr>
        <w:numPr>
          <w:ilvl w:val="0"/>
          <w:numId w:val="1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2306">
        <w:rPr>
          <w:rFonts w:ascii="Arial" w:hAnsi="Arial" w:cs="Arial"/>
          <w:bCs/>
          <w:spacing w:val="-3"/>
          <w:sz w:val="22"/>
          <w:szCs w:val="22"/>
          <w:lang w:val="en-US"/>
        </w:rPr>
        <w:t>new</w:t>
      </w:r>
      <w:r w:rsidR="00D25AAC">
        <w:rPr>
          <w:rFonts w:ascii="Arial" w:hAnsi="Arial" w:cs="Arial"/>
          <w:bCs/>
          <w:spacing w:val="-3"/>
          <w:sz w:val="22"/>
          <w:szCs w:val="22"/>
          <w:lang w:val="en-US"/>
        </w:rPr>
        <w:t>,</w:t>
      </w:r>
      <w:r w:rsidRPr="00562306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targeted motorcycle public education materials.</w:t>
      </w:r>
    </w:p>
    <w:p w:rsidR="00511278" w:rsidRDefault="00511278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562306" w:rsidRPr="00562306">
        <w:rPr>
          <w:rFonts w:ascii="Arial" w:hAnsi="Arial" w:cs="Arial"/>
          <w:sz w:val="22"/>
          <w:szCs w:val="22"/>
          <w:lang w:val="en-US"/>
        </w:rPr>
        <w:t>the introduction of a zero Blood/Breath Alcohol Concentration restriction for all learner, provisional, and novice motorcyclists (regardless of age)</w:t>
      </w:r>
      <w:r w:rsidR="00562306">
        <w:rPr>
          <w:rFonts w:ascii="Arial" w:hAnsi="Arial" w:cs="Arial"/>
          <w:sz w:val="22"/>
          <w:szCs w:val="22"/>
          <w:lang w:val="en-US"/>
        </w:rPr>
        <w:t>.</w:t>
      </w:r>
    </w:p>
    <w:p w:rsidR="00511278" w:rsidRDefault="00511278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562306" w:rsidRPr="00562306">
        <w:rPr>
          <w:rFonts w:ascii="Arial" w:hAnsi="Arial" w:cs="Arial"/>
          <w:sz w:val="22"/>
          <w:szCs w:val="22"/>
          <w:lang w:val="en-US"/>
        </w:rPr>
        <w:t>amend</w:t>
      </w:r>
      <w:r w:rsidR="00562306">
        <w:rPr>
          <w:rFonts w:ascii="Arial" w:hAnsi="Arial" w:cs="Arial"/>
          <w:sz w:val="22"/>
          <w:szCs w:val="22"/>
          <w:lang w:val="en-US"/>
        </w:rPr>
        <w:t>ment of</w:t>
      </w:r>
      <w:r w:rsidR="00562306" w:rsidRPr="00562306">
        <w:rPr>
          <w:rFonts w:ascii="Arial" w:hAnsi="Arial" w:cs="Arial"/>
          <w:sz w:val="22"/>
          <w:szCs w:val="22"/>
          <w:lang w:val="en-US"/>
        </w:rPr>
        <w:t xml:space="preserve"> the </w:t>
      </w:r>
      <w:r w:rsidR="00562306" w:rsidRPr="00562306">
        <w:rPr>
          <w:rFonts w:ascii="Arial" w:hAnsi="Arial" w:cs="Arial"/>
          <w:i/>
          <w:iCs/>
          <w:sz w:val="22"/>
          <w:szCs w:val="22"/>
          <w:lang w:val="en-US"/>
        </w:rPr>
        <w:t>Transport Operations (Road Use Management - Driver Licensing) Regulation 1999</w:t>
      </w:r>
      <w:r w:rsidR="00562306">
        <w:rPr>
          <w:rFonts w:ascii="Arial" w:hAnsi="Arial" w:cs="Arial"/>
          <w:i/>
          <w:iCs/>
          <w:sz w:val="22"/>
          <w:szCs w:val="22"/>
          <w:lang w:val="en-US"/>
        </w:rPr>
        <w:t>,</w:t>
      </w:r>
      <w:r w:rsidR="00562306" w:rsidRPr="00562306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562306" w:rsidRPr="00562306">
        <w:rPr>
          <w:rFonts w:ascii="Arial" w:hAnsi="Arial" w:cs="Arial"/>
          <w:sz w:val="22"/>
          <w:szCs w:val="22"/>
          <w:lang w:val="en-US"/>
        </w:rPr>
        <w:t>directly to Governor in Council</w:t>
      </w:r>
      <w:r w:rsidR="00562306">
        <w:rPr>
          <w:rFonts w:ascii="Arial" w:hAnsi="Arial" w:cs="Arial"/>
          <w:sz w:val="22"/>
          <w:szCs w:val="22"/>
          <w:lang w:val="en-US"/>
        </w:rPr>
        <w:t>,</w:t>
      </w:r>
      <w:r w:rsidR="00562306" w:rsidRPr="00562306">
        <w:rPr>
          <w:rFonts w:ascii="Arial" w:hAnsi="Arial" w:cs="Arial"/>
          <w:sz w:val="22"/>
          <w:szCs w:val="22"/>
          <w:lang w:val="en-US"/>
        </w:rPr>
        <w:t xml:space="preserve"> for the Learner Approved Motorcycle Scheme; the restriction on class RE learner licence holders from carrying supervisors as pillion passengers; and the requirement for provisional licence holders to display P plates when riding motorcycles</w:t>
      </w:r>
      <w:r w:rsidR="00562306">
        <w:rPr>
          <w:rFonts w:ascii="Arial" w:hAnsi="Arial" w:cs="Arial"/>
          <w:sz w:val="22"/>
          <w:szCs w:val="22"/>
          <w:lang w:val="en-US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E401E" w:rsidRPr="00FE401E" w:rsidRDefault="00F2744C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FE401E" w:rsidRPr="00BB23E4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Queensland Motorcycle Safety Strategy 2009-2012</w:t>
        </w:r>
      </w:hyperlink>
    </w:p>
    <w:sectPr w:rsidR="00FE401E" w:rsidRPr="00FE401E" w:rsidSect="007D3B9D">
      <w:headerReference w:type="default" r:id="rId8"/>
      <w:footerReference w:type="default" r:id="rId9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26" w:rsidRDefault="00387E26">
      <w:r>
        <w:separator/>
      </w:r>
    </w:p>
  </w:endnote>
  <w:endnote w:type="continuationSeparator" w:id="0">
    <w:p w:rsidR="00387E26" w:rsidRDefault="0038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7A" w:rsidRPr="001141E1" w:rsidRDefault="00A86C7A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26" w:rsidRDefault="00387E26">
      <w:r>
        <w:separator/>
      </w:r>
    </w:p>
  </w:footnote>
  <w:footnote w:type="continuationSeparator" w:id="0">
    <w:p w:rsidR="00387E26" w:rsidRDefault="0038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7A" w:rsidRPr="000400F9" w:rsidRDefault="00FB7C22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C7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A86C7A">
      <w:rPr>
        <w:rFonts w:ascii="Arial" w:hAnsi="Arial" w:cs="Arial"/>
        <w:b/>
        <w:sz w:val="22"/>
        <w:szCs w:val="22"/>
        <w:u w:val="single"/>
      </w:rPr>
      <w:t>November 2008</w:t>
    </w:r>
  </w:p>
  <w:p w:rsidR="00A86C7A" w:rsidRDefault="00A86C7A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State">
        <w:r w:rsidRPr="0081084F">
          <w:rPr>
            <w:rFonts w:ascii="Arial" w:hAnsi="Arial" w:cs="Arial"/>
            <w:b/>
            <w:i/>
            <w:sz w:val="22"/>
            <w:szCs w:val="22"/>
            <w:u w:val="single"/>
          </w:rPr>
          <w:t>Queensland</w:t>
        </w:r>
      </w:smartTag>
    </w:smartTag>
    <w:r w:rsidRPr="0081084F">
      <w:rPr>
        <w:rFonts w:ascii="Arial" w:hAnsi="Arial" w:cs="Arial"/>
        <w:b/>
        <w:i/>
        <w:sz w:val="22"/>
        <w:szCs w:val="22"/>
        <w:u w:val="single"/>
      </w:rPr>
      <w:t xml:space="preserve"> Motorcycle Safety Strategy 2009-2012</w:t>
    </w:r>
  </w:p>
  <w:p w:rsidR="00A86C7A" w:rsidRDefault="00A86C7A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1084F">
      <w:rPr>
        <w:rFonts w:ascii="Arial" w:hAnsi="Arial" w:cs="Arial"/>
        <w:b/>
        <w:sz w:val="22"/>
        <w:szCs w:val="22"/>
        <w:u w:val="single"/>
      </w:rPr>
      <w:t>Minister for Transport, Trade, Employment and Industrial Relations</w:t>
    </w:r>
    <w:r>
      <w:rPr>
        <w:rFonts w:ascii="Arial" w:hAnsi="Arial" w:cs="Arial"/>
        <w:b/>
        <w:sz w:val="22"/>
        <w:szCs w:val="22"/>
        <w:u w:val="single"/>
      </w:rPr>
      <w:t>;</w:t>
    </w:r>
    <w:r w:rsidRPr="0081084F">
      <w:rPr>
        <w:rFonts w:ascii="Arial" w:hAnsi="Arial" w:cs="Arial"/>
        <w:b/>
        <w:sz w:val="22"/>
        <w:szCs w:val="22"/>
        <w:u w:val="single"/>
      </w:rPr>
      <w:t xml:space="preserve"> Minister for Main Roads and Local Government</w:t>
    </w:r>
  </w:p>
  <w:p w:rsidR="00A86C7A" w:rsidRPr="00F10DF9" w:rsidRDefault="00A86C7A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044AF"/>
    <w:multiLevelType w:val="hybridMultilevel"/>
    <w:tmpl w:val="86E47558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107965"/>
    <w:multiLevelType w:val="hybridMultilevel"/>
    <w:tmpl w:val="715E8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A5F74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61CE4"/>
    <w:rsid w:val="000B0940"/>
    <w:rsid w:val="000B545C"/>
    <w:rsid w:val="000E047C"/>
    <w:rsid w:val="000E5BFA"/>
    <w:rsid w:val="001141E1"/>
    <w:rsid w:val="00133013"/>
    <w:rsid w:val="00133A34"/>
    <w:rsid w:val="00160524"/>
    <w:rsid w:val="001A1FDF"/>
    <w:rsid w:val="001C6A6D"/>
    <w:rsid w:val="00214060"/>
    <w:rsid w:val="00227466"/>
    <w:rsid w:val="00252861"/>
    <w:rsid w:val="00254E35"/>
    <w:rsid w:val="0028053C"/>
    <w:rsid w:val="002F57E4"/>
    <w:rsid w:val="003070D5"/>
    <w:rsid w:val="00314FEB"/>
    <w:rsid w:val="0032048B"/>
    <w:rsid w:val="00346156"/>
    <w:rsid w:val="00382380"/>
    <w:rsid w:val="00387E26"/>
    <w:rsid w:val="003A269C"/>
    <w:rsid w:val="003A2E0F"/>
    <w:rsid w:val="003A7587"/>
    <w:rsid w:val="003C3732"/>
    <w:rsid w:val="00435BE5"/>
    <w:rsid w:val="0048019C"/>
    <w:rsid w:val="00486A99"/>
    <w:rsid w:val="004B6471"/>
    <w:rsid w:val="004D50E4"/>
    <w:rsid w:val="004E6C38"/>
    <w:rsid w:val="00511278"/>
    <w:rsid w:val="00523985"/>
    <w:rsid w:val="005332FD"/>
    <w:rsid w:val="00562306"/>
    <w:rsid w:val="0056288A"/>
    <w:rsid w:val="00562AE4"/>
    <w:rsid w:val="0056401D"/>
    <w:rsid w:val="005B1D9B"/>
    <w:rsid w:val="005B1FD2"/>
    <w:rsid w:val="005B412C"/>
    <w:rsid w:val="005C224F"/>
    <w:rsid w:val="005E5CEA"/>
    <w:rsid w:val="006100CC"/>
    <w:rsid w:val="006261F8"/>
    <w:rsid w:val="00644076"/>
    <w:rsid w:val="006631CF"/>
    <w:rsid w:val="00682036"/>
    <w:rsid w:val="006B3B54"/>
    <w:rsid w:val="006C45B4"/>
    <w:rsid w:val="006D0869"/>
    <w:rsid w:val="006E6713"/>
    <w:rsid w:val="007060D7"/>
    <w:rsid w:val="00710AAE"/>
    <w:rsid w:val="00726F36"/>
    <w:rsid w:val="00742B8E"/>
    <w:rsid w:val="00743F13"/>
    <w:rsid w:val="007772A9"/>
    <w:rsid w:val="00796B3E"/>
    <w:rsid w:val="007A25F4"/>
    <w:rsid w:val="007A6599"/>
    <w:rsid w:val="007D3B9D"/>
    <w:rsid w:val="007F374C"/>
    <w:rsid w:val="007F52D6"/>
    <w:rsid w:val="0081084F"/>
    <w:rsid w:val="0082040E"/>
    <w:rsid w:val="00845D3E"/>
    <w:rsid w:val="008A5F1B"/>
    <w:rsid w:val="008B7E17"/>
    <w:rsid w:val="008C3732"/>
    <w:rsid w:val="008D0FC7"/>
    <w:rsid w:val="008F44CD"/>
    <w:rsid w:val="00905FC5"/>
    <w:rsid w:val="00922A5B"/>
    <w:rsid w:val="009D0C12"/>
    <w:rsid w:val="009E6E53"/>
    <w:rsid w:val="009F5476"/>
    <w:rsid w:val="00A20C0E"/>
    <w:rsid w:val="00A30F55"/>
    <w:rsid w:val="00A354FF"/>
    <w:rsid w:val="00A527A5"/>
    <w:rsid w:val="00A86C7A"/>
    <w:rsid w:val="00AA128C"/>
    <w:rsid w:val="00AB6637"/>
    <w:rsid w:val="00AD71E5"/>
    <w:rsid w:val="00AE1995"/>
    <w:rsid w:val="00B40BDF"/>
    <w:rsid w:val="00BB23E4"/>
    <w:rsid w:val="00BF7289"/>
    <w:rsid w:val="00C06C47"/>
    <w:rsid w:val="00C07656"/>
    <w:rsid w:val="00C41A7F"/>
    <w:rsid w:val="00C805EC"/>
    <w:rsid w:val="00C84907"/>
    <w:rsid w:val="00C85B71"/>
    <w:rsid w:val="00C96FD2"/>
    <w:rsid w:val="00CE6FBA"/>
    <w:rsid w:val="00CF0BFE"/>
    <w:rsid w:val="00D06AE0"/>
    <w:rsid w:val="00D2498D"/>
    <w:rsid w:val="00D25AAC"/>
    <w:rsid w:val="00D3603F"/>
    <w:rsid w:val="00D54601"/>
    <w:rsid w:val="00D84933"/>
    <w:rsid w:val="00D95EBF"/>
    <w:rsid w:val="00DD3CD5"/>
    <w:rsid w:val="00DD497C"/>
    <w:rsid w:val="00DE4C2D"/>
    <w:rsid w:val="00DF4650"/>
    <w:rsid w:val="00E433A7"/>
    <w:rsid w:val="00E44A5E"/>
    <w:rsid w:val="00E463C2"/>
    <w:rsid w:val="00E6227B"/>
    <w:rsid w:val="00E96A11"/>
    <w:rsid w:val="00E97F32"/>
    <w:rsid w:val="00EA00BF"/>
    <w:rsid w:val="00EE4BD3"/>
    <w:rsid w:val="00EE70A1"/>
    <w:rsid w:val="00F10DF9"/>
    <w:rsid w:val="00F15D2C"/>
    <w:rsid w:val="00F2744C"/>
    <w:rsid w:val="00F330EE"/>
    <w:rsid w:val="00F744A6"/>
    <w:rsid w:val="00F756F8"/>
    <w:rsid w:val="00FB54A6"/>
    <w:rsid w:val="00FB7C22"/>
    <w:rsid w:val="00FD2CC3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C84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ueensland%20Motorcycle%20Safety%20Strategy%202009%20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1617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1880</CharactersWithSpaces>
  <SharedDoc>false</SharedDoc>
  <HyperlinkBase>https://www.cabinet.qld.gov.au/documents/2008/Nov/Motorcycle safety strategy/</HyperlinkBase>
  <HLinks>
    <vt:vector size="6" baseType="variant"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Attachments/Queensland Motorcycle Safety Strategy 2009 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Transport</cp:keywords>
  <dc:description/>
  <cp:lastModifiedBy/>
  <cp:revision>2</cp:revision>
  <cp:lastPrinted>2008-11-19T09:09:00Z</cp:lastPrinted>
  <dcterms:created xsi:type="dcterms:W3CDTF">2017-10-24T07:45:00Z</dcterms:created>
  <dcterms:modified xsi:type="dcterms:W3CDTF">2018-03-06T00:52:00Z</dcterms:modified>
  <cp:category>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-363977609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